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<w:body><w:p w:rsidR="004201FC" w:rsidRDefault="001D3D03"><w:pPr><w:spacing w:beforeLines="50" w:before="156"/><w:jc w:val="center"/><w:rPr><w:b/><w:sz w:val="48"/></w:rPr></w:pPr><w:r><w:rPr><w:b/><w:sz w:val="48"/></w:rPr><w:t>邀</w:t></w:r><w:r><w:rPr><w:b/><w:sz w:val="48"/></w:rPr><w:t xml:space="preserve"> </w:t></w:r><w:r><w:rPr><w:b/><w:sz w:val="48"/></w:rPr><w:t>请</w:t></w:r><w:r><w:rPr><w:b/><w:sz w:val="48"/></w:rPr><w:t xml:space="preserve"> </w:t></w:r><w:r><w:rPr><w:b/><w:sz w:val="48"/></w:rPr><w:t>函</w:t></w:r></w:p><w:p w:rsidR="004201FC" w:rsidRDefault="001D3D03"><w:pPr><w:spacing w:line="360" w:lineRule="auto"/><w:rPr><w:color w:val="000000"/><w:sz w:val="24"/></w:rPr></w:pPr><w:r><w:rPr><w:color w:val="000000"/><w:sz w:val="24"/></w:rPr><w:t>Northwest A&F University</w:t></w:r><w:r><w:rPr><w:color w:val="000000"/><w:sz w:val="24"/></w:rPr><w:t>：</w:t></w:r></w:p><w:p w:rsidR="004201FC" w:rsidRDefault="001D3D03"><w:pPr><w:spacing w:line="360" w:lineRule="auto"/><w:ind w:firstLineChars="200" w:firstLine="480"/><w:rPr><w:color w:val="000000"/><w:sz w:val="24"/></w:rPr></w:pPr><w:r><w:rPr><w:color w:val="000000"/><w:sz w:val="24"/></w:rPr><w:t>文向圆</w:t></w:r><w:r><w:rPr><w:color w:val="000000"/><w:sz w:val="24"/></w:rPr><w:t>，您好！</w:t></w:r></w:p><w:p w:rsidR="004201FC" w:rsidRDefault="001D3D03"><w:pPr><w:spacing w:line="360" w:lineRule="auto"/><w:ind w:firstLineChars="200" w:firstLine="480"/><w:rPr><w:sz w:val="24"/></w:rPr></w:pPr><w:r><w:rPr><w:sz w:val="24"/></w:rPr><w:t>由北京食品科学研究院、中国</w:t></w:r><w:r><w:rPr><w:rFonts w:hint="eastAsia"/><w:sz w:val="24"/></w:rPr><w:t>肉类</w:t></w:r><w:r><w:rPr><w:sz w:val="24"/></w:rPr><w:t>食品综合研究中心</w:t></w:r><w:r><w:rPr><w:rFonts w:hint="eastAsia"/><w:sz w:val="24"/></w:rPr><w:t>、</w:t></w:r><w:r><w:rPr><w:sz w:val="24"/></w:rPr><w:t>中国食品杂志社《食品科学》杂志、《</w:t></w:r><w:r><w:rPr><w:sz w:val="24"/></w:rPr><w:t>Food Science and Human Wellness</w:t></w:r><w:r><w:rPr><w:sz w:val="24"/></w:rPr><w:t>》杂志、《</w:t></w:r><w:r><w:rPr><w:sz w:val="24"/></w:rPr><w:t>Journal of Future Foods</w:t></w:r><w:r><w:rPr><w:sz w:val="24"/></w:rPr><w:t>》杂志主办</w:t></w:r><w:r><w:rPr><w:rFonts w:hint="eastAsia"/><w:sz w:val="24"/></w:rPr><w:t>的</w:t></w:r><w:r><w:rPr><w:rFonts w:ascii="Calibri" w:hAnsi="Calibri" w:hint="eastAsia"/><w:sz w:val="24"/></w:rPr><w:t>“第一届大食物观·未来食品科技创新国际研讨会”</w:t></w:r><w:r><w:rPr><w:sz w:val="24"/></w:rPr><w:t>即将</w:t></w:r><w:r><w:rPr><w:rFonts w:hint="eastAsia"/><w:sz w:val="24"/></w:rPr><w:t>于</w:t></w:r><w:r><w:rPr><w:sz w:val="24"/></w:rPr><w:t>202</w:t></w:r><w:r><w:rPr><w:rFonts w:hint="eastAsia"/><w:sz w:val="24"/></w:rPr><w:t>4</w:t></w:r><w:r><w:rPr><w:sz w:val="24"/></w:rPr><w:t>年</w:t></w:r><w:r><w:rPr><w:rFonts w:hint="eastAsia"/><w:sz w:val="24"/></w:rPr><w:t>5</w:t></w:r><w:r><w:rPr><w:sz w:val="24"/></w:rPr><w:t>月</w:t></w:r><w:r><w:rPr><w:sz w:val="24"/></w:rPr><w:t>16-17</w:t></w:r><w:r><w:rPr><w:sz w:val="24"/></w:rPr><w:t>日在</w:t></w:r><w:r><w:rPr><w:rFonts w:hint="eastAsia"/><w:sz w:val="24"/></w:rPr><w:t>中国北京</w:t></w:r><w:r><w:rPr><w:sz w:val="24"/></w:rPr><w:t>召开（</w:t></w:r><w:r><w:rPr><w:rFonts w:hint="eastAsia"/><w:sz w:val="24"/></w:rPr><w:t>5</w:t></w:r><w:r><w:rPr><w:rFonts w:hint="eastAsia"/><w:sz w:val="24"/></w:rPr><w:t>月</w:t></w:r><w:r><w:rPr><w:rFonts w:hint="eastAsia"/><w:sz w:val="24"/></w:rPr><w:t>1</w:t></w:r><w:r><w:rPr><w:sz w:val="24"/></w:rPr><w:t>5</w:t></w:r><w:r><w:rPr><w:rFonts w:hint="eastAsia"/><w:sz w:val="24"/></w:rPr><w:t>日会议报到</w:t></w:r><w:r><w:rPr><w:sz w:val="24"/></w:rPr><w:t>）。</w:t></w:r><w:r><w:rPr><w:rFonts w:hint="eastAsia"/><w:sz w:val="24"/></w:rPr><w:t>我们荣幸地邀请您参加本次会议，并请您将会议费</w:t></w:r><w:r><w:rPr><w:sz w:val="24"/></w:rPr><w:t>1600</w:t></w:r><w:proofErr w:type="gramStart"/><w:r><w:rPr><w:sz w:val="24"/></w:rPr><w:t>元及时</w:t></w:r><w:proofErr w:type="gramEnd"/><w:r><w:rPr><w:sz w:val="24"/></w:rPr><w:t>汇到《食品科学》编辑部。感谢您的支持！</w:t></w:r></w:p><w:p w:rsidR="004201FC" w:rsidRDefault="004201FC"><w:pPr><w:ind w:firstLineChars="200" w:firstLine="480"/><w:jc w:val="distribute"/><w:rPr><w:sz w:val="24"/></w:rPr></w:pPr></w:p><w:p w:rsidR="004201FC" w:rsidRDefault="001D3D03"><w:pPr><w:widowControl/><w:spacing w:line="360" w:lineRule="auto"/></w:pPr><w:r><w:rPr><w:noProof/><w:sz w:val="28"/></w:rPr><w:drawing><wp:anchor distT="0" distB="0" distL="114300" distR="114300" simplePos="0" relativeHeight="251658240" behindDoc="1" locked="0" layoutInCell="1" allowOverlap="1"><wp:simplePos x="0" y="0"/><wp:positionH relativeFrom="column"><wp:posOffset>2789555</wp:posOffset></wp:positionH><wp:positionV relativeFrom="paragraph"><wp:posOffset>1136650</wp:posOffset></wp:positionV><wp:extent cx="2486025" cy="2124075"/><wp:effectExtent l="0" t="0" r="3175" b="9525"/><wp:wrapNone/><wp:docPr id="1" name="图片 3" descr="编辑部章（改）"/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" name="图片 3" descr="编辑部章（改）"/><pic:cNvPicPr><a:picLocks noChangeAspect="1"/></pic:cNvPicPr></pic:nvPicPr><pic:blipFill><a:blip r:embed="rId7"/><a:stretch><a:fillRect/></a:stretch></pic:blipFill><pic:spPr><a:xfrm><a:off x="0" y="0"/><a:ext cx="2486025" cy="2124075"/></a:xfrm><a:prstGeom prst="rect"><a:avLst/></a:prstGeom><a:noFill/><a:ln w="9525"><a:noFill/></a:ln></pic:spPr></pic:pic></a:graphicData></a:graphic></wp:anchor></w:drawing></w:r><w:r><w:rPr><w:rFonts w:eastAsia="仿宋"/><w:b/><w:szCs w:val="21"/></w:rPr><w:t>注：会议期间安排住宿，费用自理。</w:t></w:r><w:r><w:rPr><w:rFonts w:eastAsia="仿宋"/><w:szCs w:val="21"/></w:rPr><w:t>我单位统一开具电子发票，发票一经开出，不能更改。请您务必在汇款单附言中注明参会人员姓名和单位，将汇款底单拍照后发送到</w:t></w:r><w:r><w:rPr><w:rFonts w:eastAsia="仿宋"/><w:szCs w:val="21"/></w:rPr><w:t>chfoodsci@163.com</w:t></w:r><w:r><w:rPr><w:rFonts w:eastAsia="仿宋"/><w:szCs w:val="21"/></w:rPr><w:t>，并在邮件正文中写明</w:t></w:r><w:r><w:rPr><w:rFonts w:eastAsia="仿宋"/><w:b/><w:bCs/><w:szCs w:val="21"/></w:rPr><w:t>参会人员姓名和单位、发票抬头和纳税人识别号以及接收发票邮箱</w:t></w:r><w:r><w:rPr><w:rFonts w:eastAsia="仿宋"/><w:szCs w:val="21"/></w:rPr><w:t>，以便确认到款、开具发票。发票的服务名称为会议费，每人一张发票，如有特殊要求请特别说明，感谢您对我们工作的理解和支持。</w:t></w:r></w:p><w:p w:rsidR="004201FC" w:rsidRDefault="004201FC"><w:pPr><w:tabs><w:tab w:val="left" w:pos="420"/><w:tab w:val="left" w:pos="840"/><w:tab w:val="left" w:pos="1260"/><w:tab w:val="left" w:pos="1680"/><w:tab w:val="left" w:pos="2125"/><w:tab w:val="left" w:pos="2550"/><w:tab w:val="left" w:pos="2975"/><w:tab w:val="left" w:pos="3400"/><w:tab w:val="left" w:pos="3825"/><w:tab w:val="left" w:pos="4250"/><w:tab w:val="left" w:pos="4675"/><w:tab w:val="left" w:pos="5100"/><w:tab w:val="left" w:pos="5525"/><w:tab w:val="left" w:pos="5950"/><w:tab w:val="left" w:pos="6375"/><w:tab w:val="left" w:pos="6800"/><w:tab w:val="left" w:pos="7225"/><w:tab w:val="left" w:pos="7650"/><w:tab w:val="left" w:pos="8075"/><w:tab w:val="left" w:pos="8500"/><w:tab w:val="left" w:pos="8925"/><w:tab w:val="left" w:pos="9350"/><w:tab w:val="left" w:pos="9775"/><w:tab w:val="left" w:pos="10200"/><w:tab w:val="left" w:pos="10625"/><w:tab w:val="left" w:pos="11050"/><w:tab w:val="left" w:pos="11475"/><w:tab w:val="left" w:pos="11900"/><w:tab w:val="left" w:pos="12325"/><w:tab w:val="left" w:pos="12750"/><w:tab w:val="left" w:pos="13175"/><w:tab w:val="left" w:pos="13600"/><w:tab w:val="left" w:pos="14025"/><w:tab w:val="left" w:pos="14450"/><w:tab w:val="left" w:pos="14875"/><w:tab w:val="left" w:pos="15300"/><w:tab w:val="left" w:pos="15725"/><w:tab w:val="left" w:pos="16150"/><w:tab w:val="left" w:pos="16575"/><w:tab w:val="left" w:pos="17000"/></w:tabs><w:spacing w:line="500" w:lineRule="exact"/><w:jc w:val="right"/><w:rPr><w:sz w:val="24"/></w:rPr></w:pPr></w:p><w:p w:rsidR="004201FC" w:rsidRDefault="001D3D03"><w:pPr><w:tabs><w:tab w:val="left" w:pos="420"/><w:tab w:val="left" w:pos="840"/><w:tab w:val="left" w:pos="1260"/><w:tab w:val="left" w:pos="1680"/><w:tab w:val="left" w:pos="2125"/><w:tab w:val="left" w:pos="2550"/><w:tab w:val="left" w:pos="2975"/><w:tab w:val="left" w:pos="3400"/><w:tab w:val="left" w:pos="3825"/><w:tab w:val="left" w:pos="4250"/><w:tab w:val="left" w:pos="4675"/><w:tab w:val="left" w:pos="5100"/><w:tab w:val="left" w:pos="5525"/><w:tab w:val="left" w:pos="5950"/><w:tab w:val="left" w:pos="6375"/><w:tab w:val="left" w:pos="6800"/><w:tab w:val="left" w:pos="7225"/><w:tab w:val="left" w:pos="7650"/><w:tab w:val="left" w:pos="8075"/><w:tab w:val="left" w:pos="8500"/><w:tab w:val="left" w:pos="8925"/><w:tab w:val="left" w:pos="9350"/><w:tab w:val="left" w:pos="9775"/><w:tab w:val="left" w:pos="10200"/><w:tab w:val="left" w:pos="10625"/><w:tab w:val="left" w:pos="11050"/><w:tab w:val="left" w:pos="11475"/><w:tab w:val="left" w:pos="11900"/><w:tab w:val="left" w:pos="12325"/><w:tab w:val="left" w:pos="12750"/><w:tab w:val="left" w:pos="13175"/><w:tab w:val="left" w:pos="13600"/><w:tab w:val="left" w:pos="14025"/><w:tab w:val="left" w:pos="14450"/><w:tab w:val="left" w:pos="14875"/><w:tab w:val="left" w:pos="15300"/><w:tab w:val="left" w:pos="15725"/><w:tab w:val="left" w:pos="16150"/><w:tab w:val="left" w:pos="16575"/><w:tab w:val="left" w:pos="17000"/></w:tabs><w:spacing w:line="500" w:lineRule="exact"/><w:jc w:val="right"/><w:rPr><w:sz w:val="24"/></w:rPr></w:pPr><w:r><w:rPr><w:sz w:val="24"/></w:rPr><w:t>第一届大食物观</w:t></w:r><w:r><w:rPr><w:sz w:val="24"/></w:rPr><w:t>·</w:t></w:r><w:r><w:rPr><w:sz w:val="24"/></w:rPr><w:t>未来食品科技创新国际研讨会</w:t></w:r></w:p><w:p w:rsidR="004201FC" w:rsidRDefault="001D3D03" w:rsidP="009D567E"><w:pPr><w:tabs><w:tab w:val="left" w:pos="420"/><w:tab w:val="left" w:pos="840"/><w:tab w:val="left" w:pos="1260"/><w:tab w:val="left" w:pos="1680"/><w:tab w:val="left" w:pos="2125"/><w:tab w:val="left" w:pos="2550"/><w:tab w:val="left" w:pos="2975"/><w:tab w:val="left" w:pos="3400"/><w:tab w:val="left" w:pos="3825"/><w:tab w:val="left" w:pos="4250"/><w:tab w:val="left" w:pos="4675"/><w:tab w:val="left" w:pos="5100"/><w:tab w:val="left" w:pos="5525"/><w:tab w:val="left" w:pos="5950"/><w:tab w:val="left" w:pos="6375"/><w:tab w:val="left" w:pos="6800"/><w:tab w:val="left" w:pos="7225"/><w:tab w:val="left" w:pos="7650"/><w:tab w:val="left" w:pos="8075"/><w:tab w:val="left" w:pos="8500"/><w:tab w:val="left" w:pos="8925"/><w:tab w:val="left" w:pos="9350"/><w:tab w:val="left" w:pos="9775"/><w:tab w:val="left" w:pos="10200"/><w:tab w:val="left" w:pos="10625"/><w:tab w:val="left" w:pos="11050"/><w:tab w:val="left" w:pos="11475"/><w:tab w:val="left" w:pos="11900"/><w:tab w:val="left" w:pos="12325"/><w:tab w:val="left" w:pos="12750"/><w:tab w:val="left" w:pos="13175"/><w:tab w:val="left" w:pos="13600"/><w:tab w:val="left" w:pos="14025"/><w:tab w:val="left" w:pos="14450"/><w:tab w:val="left" w:pos="14875"/><w:tab w:val="left" w:pos="15300"/><w:tab w:val="left" w:pos="15725"/><w:tab w:val="left" w:pos="16150"/><w:tab w:val="left" w:pos="16575"/><w:tab w:val="left" w:pos="17000"/></w:tabs><w:spacing w:line="500" w:lineRule="exact"/><w:ind w:firstLineChars="200" w:firstLine="480"/><w:jc w:val="right"/><w:rPr><w:sz w:val="24"/></w:rPr></w:pPr><w:r><w:rPr><w:sz w:val="24"/></w:rPr><w:t xml:space="preserve">                               </w:t></w:r><w:r><w:rPr><w:sz w:val="24"/></w:rPr><w:t>中</w:t></w:r><w:bookmarkStart w:id="0" w:name="_GoBack"/><w:bookmarkEnd w:id="0"/><w:r><w:rPr><w:sz w:val="24"/></w:rPr><w:t>国食品杂志社《食品科学》编辑部</w:t></w:r></w:p><w:p w:rsidR="004201FC" w:rsidRDefault="001D3D03"><w:pPr><w:tabs><w:tab w:val="left" w:pos="420"/><w:tab w:val="left" w:pos="840"/><w:tab w:val="left" w:pos="1260"/><w:tab w:val="left" w:pos="1680"/><w:tab w:val="left" w:pos="2125"/><w:tab w:val="left" w:pos="2550"/><w:tab w:val="left" w:pos="2975"/><w:tab w:val="left" w:pos="3400"/><w:tab w:val="left" w:pos="3825"/><w:tab w:val="left" w:pos="4250"/><w:tab w:val="left" w:pos="4675"/><w:tab w:val="left" w:pos="5100"/><w:tab w:val="left" w:pos="5525"/><w:tab w:val="left" w:pos="5950"/><w:tab w:val="left" w:pos="6375"/><w:tab w:val="left" w:pos="6800"/><w:tab w:val="left" w:pos="7225"/><w:tab w:val="left" w:pos="7650"/><w:tab w:val="left" w:pos="8075"/><w:tab w:val="left" w:pos="8500"/><w:tab w:val="left" w:pos="8925"/><w:tab w:val="left" w:pos="9350"/><w:tab w:val="left" w:pos="9775"/><w:tab w:val="left" w:pos="10200"/><w:tab w:val="left" w:pos="10625"/><w:tab w:val="left" w:pos="11050"/><w:tab w:val="left" w:pos="11475"/><w:tab w:val="left" w:pos="11900"/><w:tab w:val="left" w:pos="12325"/><w:tab w:val="left" w:pos="12750"/><w:tab w:val="left" w:pos="13175"/><w:tab w:val="left" w:pos="13600"/><w:tab w:val="left" w:pos="14025"/><w:tab w:val="left" w:pos="14450"/><w:tab w:val="left" w:pos="14875"/><w:tab w:val="left" w:pos="15300"/><w:tab w:val="left" w:pos="15725"/><w:tab w:val="left" w:pos="16150"/><w:tab w:val="left" w:pos="16575"/><w:tab w:val="left" w:pos="17000"/></w:tabs><w:spacing w:line="500" w:lineRule="exact"/><w:ind w:firstLineChars="2400" w:firstLine="5760"/><w:rPr><w:sz w:val="24"/></w:rPr></w:pPr><w:r><w:rPr><w:rFonts w:hint="eastAsia"/><w:sz w:val="24"/></w:rPr><w:t>2024-05-10</w:t></w:r><w:r><w:rPr><w:sz w:val="24"/></w:rPr><w:t xml:space="preserve"> </w:t></w:r></w:p><w:sectPr w:rsidR="004201FC"><w:headerReference w:type="default" r:id="rId8"/><w:footerReference w:type="even" r:id="rId9"/><w:footerReference w:type="default" r:id="rId10"/><w:headerReference w:type="first" r:id="rId11"/><w:footerReference w:type="first" r:id="rId12"/><w:pgSz w:w="11906" w:h="16838"/><w:pgMar w:top="1021" w:right="1797" w:bottom="851" w:left="1797" w:header="851" w:footer="992" w:gutter="0"/><w:cols w:space="720"/><w:titlePg/><w:docGrid w:type="lines" w:linePitch="312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